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DD14" w14:textId="384E9317" w:rsidR="00A60F44" w:rsidRDefault="0016591F" w:rsidP="0016591F">
      <w:pPr>
        <w:jc w:val="center"/>
      </w:pPr>
      <w:r>
        <w:t>NOTE ORGANIZZATIVE</w:t>
      </w:r>
    </w:p>
    <w:p w14:paraId="41DF070F" w14:textId="77777777" w:rsidR="0016591F" w:rsidRDefault="0016591F" w:rsidP="0016591F">
      <w:pPr>
        <w:jc w:val="center"/>
      </w:pPr>
    </w:p>
    <w:p w14:paraId="1B0591CB" w14:textId="77777777" w:rsidR="0016591F" w:rsidRDefault="0016591F" w:rsidP="0016591F">
      <w:pPr>
        <w:jc w:val="center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STATI GENERALI DEI PICCOLI COMUNI - </w:t>
      </w:r>
      <w:r>
        <w:rPr>
          <w:b/>
          <w:bCs/>
          <w:color w:val="EE0000"/>
          <w:sz w:val="24"/>
          <w:szCs w:val="24"/>
          <w:lang w:eastAsia="it-IT"/>
          <w14:ligatures w14:val="none"/>
        </w:rPr>
        <w:t>Evento conclusivo di PICCOLI - Piccoli Comuni, grandi Cambiamenti</w:t>
      </w:r>
    </w:p>
    <w:p w14:paraId="3FB6D5D0" w14:textId="77777777" w:rsidR="0016591F" w:rsidRDefault="0016591F" w:rsidP="0016591F">
      <w:pPr>
        <w:rPr>
          <w:sz w:val="24"/>
          <w:szCs w:val="24"/>
        </w:rPr>
      </w:pPr>
    </w:p>
    <w:p w14:paraId="6FDCECA1" w14:textId="77777777" w:rsidR="0016591F" w:rsidRDefault="0016591F" w:rsidP="0016591F">
      <w:pPr>
        <w:pStyle w:val="Paragrafoelenco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  <w:lang w:eastAsia="it-IT"/>
          <w14:ligatures w14:val="none"/>
        </w:rPr>
        <w:t>19  e</w:t>
      </w:r>
      <w:proofErr w:type="gramEnd"/>
      <w:r>
        <w:rPr>
          <w:rFonts w:eastAsia="Times New Roman"/>
          <w:sz w:val="24"/>
          <w:szCs w:val="24"/>
          <w:lang w:eastAsia="it-IT"/>
          <w14:ligatures w14:val="none"/>
        </w:rPr>
        <w:t xml:space="preserve"> 20 febbraio </w:t>
      </w:r>
      <w:proofErr w:type="gramStart"/>
      <w:r>
        <w:rPr>
          <w:rFonts w:eastAsia="Times New Roman"/>
          <w:sz w:val="24"/>
          <w:szCs w:val="24"/>
          <w:lang w:eastAsia="it-IT"/>
          <w14:ligatures w14:val="none"/>
        </w:rPr>
        <w:t>2026,  </w:t>
      </w:r>
      <w:r>
        <w:rPr>
          <w:rFonts w:eastAsia="Times New Roman"/>
          <w:b/>
          <w:bCs/>
          <w:sz w:val="24"/>
          <w:szCs w:val="24"/>
          <w:lang w:eastAsia="it-IT"/>
          <w14:ligatures w14:val="none"/>
        </w:rPr>
        <w:t>Roma</w:t>
      </w:r>
      <w:proofErr w:type="gramEnd"/>
      <w:r>
        <w:rPr>
          <w:rFonts w:eastAsia="Times New Roman"/>
          <w:b/>
          <w:bCs/>
          <w:sz w:val="24"/>
          <w:szCs w:val="24"/>
          <w:lang w:eastAsia="it-IT"/>
          <w14:ligatures w14:val="none"/>
        </w:rPr>
        <w:t xml:space="preserve"> Convention Center "La Nuvola"</w:t>
      </w:r>
      <w:r>
        <w:rPr>
          <w:rFonts w:eastAsia="Times New Roman"/>
          <w:sz w:val="24"/>
          <w:szCs w:val="24"/>
          <w:lang w:eastAsia="it-IT"/>
          <w14:ligatures w14:val="none"/>
        </w:rPr>
        <w:t xml:space="preserve"> (Viale Asia 40/44)</w:t>
      </w:r>
    </w:p>
    <w:p w14:paraId="096EDAAC" w14:textId="77777777" w:rsidR="0016591F" w:rsidRDefault="0016591F" w:rsidP="0016591F"/>
    <w:p w14:paraId="7CC7A776" w14:textId="77777777" w:rsidR="0016591F" w:rsidRDefault="0016591F" w:rsidP="0016591F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it-IT"/>
          <w14:ligatures w14:val="none"/>
        </w:rPr>
        <w:t xml:space="preserve">19 febbraio </w:t>
      </w:r>
      <w:r>
        <w:rPr>
          <w:rFonts w:eastAsia="Times New Roman"/>
          <w:i/>
          <w:iCs/>
          <w:sz w:val="24"/>
          <w:szCs w:val="24"/>
          <w:lang w:eastAsia="it-IT"/>
          <w14:ligatures w14:val="none"/>
        </w:rPr>
        <w:t xml:space="preserve">Apertura dei lavori con registrazione partecipanti: </w:t>
      </w:r>
      <w:r>
        <w:rPr>
          <w:rFonts w:eastAsia="Times New Roman"/>
          <w:b/>
          <w:bCs/>
          <w:sz w:val="24"/>
          <w:szCs w:val="24"/>
          <w:lang w:eastAsia="it-IT"/>
          <w14:ligatures w14:val="none"/>
        </w:rPr>
        <w:t xml:space="preserve">ore 13:30 – </w:t>
      </w:r>
      <w:r>
        <w:rPr>
          <w:rFonts w:eastAsia="Times New Roman"/>
          <w:sz w:val="24"/>
          <w:szCs w:val="24"/>
          <w:lang w:eastAsia="it-IT"/>
          <w14:ligatures w14:val="none"/>
        </w:rPr>
        <w:t xml:space="preserve">si termina </w:t>
      </w:r>
      <w:proofErr w:type="gramStart"/>
      <w:r>
        <w:rPr>
          <w:rFonts w:eastAsia="Times New Roman"/>
          <w:sz w:val="24"/>
          <w:szCs w:val="24"/>
          <w:lang w:eastAsia="it-IT"/>
          <w14:ligatures w14:val="none"/>
        </w:rPr>
        <w:t xml:space="preserve">con </w:t>
      </w:r>
      <w:r>
        <w:rPr>
          <w:rFonts w:eastAsia="Times New Roman"/>
          <w:b/>
          <w:bCs/>
          <w:sz w:val="24"/>
          <w:szCs w:val="24"/>
          <w:lang w:eastAsia="it-IT"/>
          <w14:ligatures w14:val="none"/>
        </w:rPr>
        <w:t> </w:t>
      </w:r>
      <w:r>
        <w:rPr>
          <w:rFonts w:eastAsia="Times New Roman"/>
          <w:i/>
          <w:iCs/>
          <w:sz w:val="24"/>
          <w:szCs w:val="24"/>
          <w:lang w:eastAsia="it-IT"/>
          <w14:ligatures w14:val="none"/>
        </w:rPr>
        <w:t>Apericena</w:t>
      </w:r>
      <w:proofErr w:type="gramEnd"/>
      <w:r>
        <w:rPr>
          <w:rFonts w:eastAsia="Times New Roman"/>
          <w:i/>
          <w:iCs/>
          <w:sz w:val="24"/>
          <w:szCs w:val="24"/>
          <w:lang w:eastAsia="it-IT"/>
          <w14:ligatures w14:val="none"/>
        </w:rPr>
        <w:t>:</w:t>
      </w:r>
      <w:r>
        <w:rPr>
          <w:rFonts w:eastAsia="Times New Roman"/>
          <w:b/>
          <w:bCs/>
          <w:i/>
          <w:iCs/>
          <w:sz w:val="24"/>
          <w:szCs w:val="24"/>
          <w:lang w:eastAsia="it-IT"/>
          <w14:ligatures w14:val="none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it-IT"/>
          <w14:ligatures w14:val="none"/>
        </w:rPr>
        <w:t>ore 19:00</w:t>
      </w:r>
    </w:p>
    <w:p w14:paraId="127055CD" w14:textId="77777777" w:rsidR="0016591F" w:rsidRDefault="0016591F" w:rsidP="0016591F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sz w:val="24"/>
          <w:szCs w:val="24"/>
          <w:lang w:eastAsia="it-IT"/>
          <w14:ligatures w14:val="none"/>
        </w:rPr>
        <w:t xml:space="preserve">20 febbraio </w:t>
      </w:r>
      <w:r>
        <w:rPr>
          <w:rFonts w:eastAsia="Times New Roman"/>
          <w:i/>
          <w:iCs/>
          <w:sz w:val="24"/>
          <w:szCs w:val="24"/>
          <w:lang w:eastAsia="it-IT"/>
          <w14:ligatures w14:val="none"/>
        </w:rPr>
        <w:t xml:space="preserve">Apertura dei lavori con registrazione partecipanti: </w:t>
      </w:r>
      <w:r>
        <w:rPr>
          <w:rFonts w:eastAsia="Times New Roman"/>
          <w:b/>
          <w:bCs/>
          <w:i/>
          <w:iCs/>
          <w:sz w:val="24"/>
          <w:szCs w:val="24"/>
          <w:lang w:eastAsia="it-IT"/>
          <w14:ligatures w14:val="none"/>
        </w:rPr>
        <w:t>ore 09:30</w:t>
      </w:r>
      <w:r>
        <w:rPr>
          <w:rFonts w:eastAsia="Times New Roman"/>
          <w:b/>
          <w:bCs/>
          <w:sz w:val="24"/>
          <w:szCs w:val="24"/>
          <w:lang w:eastAsia="it-IT"/>
          <w14:ligatures w14:val="none"/>
        </w:rPr>
        <w:t xml:space="preserve">– </w:t>
      </w:r>
      <w:r>
        <w:rPr>
          <w:rFonts w:eastAsia="Times New Roman"/>
          <w:sz w:val="24"/>
          <w:szCs w:val="24"/>
          <w:lang w:eastAsia="it-IT"/>
          <w14:ligatures w14:val="none"/>
        </w:rPr>
        <w:t xml:space="preserve">si termina </w:t>
      </w:r>
      <w:proofErr w:type="gramStart"/>
      <w:r>
        <w:rPr>
          <w:rFonts w:eastAsia="Times New Roman"/>
          <w:sz w:val="24"/>
          <w:szCs w:val="24"/>
          <w:lang w:eastAsia="it-IT"/>
          <w14:ligatures w14:val="none"/>
        </w:rPr>
        <w:t xml:space="preserve">con </w:t>
      </w:r>
      <w:r>
        <w:rPr>
          <w:rFonts w:eastAsia="Times New Roman"/>
          <w:b/>
          <w:bCs/>
          <w:sz w:val="24"/>
          <w:szCs w:val="24"/>
          <w:lang w:eastAsia="it-IT"/>
          <w14:ligatures w14:val="none"/>
        </w:rPr>
        <w:t> </w:t>
      </w:r>
      <w:r>
        <w:rPr>
          <w:rFonts w:eastAsia="Times New Roman"/>
          <w:i/>
          <w:iCs/>
          <w:sz w:val="24"/>
          <w:szCs w:val="24"/>
          <w:lang w:eastAsia="it-IT"/>
          <w14:ligatures w14:val="none"/>
        </w:rPr>
        <w:t>Light</w:t>
      </w:r>
      <w:proofErr w:type="gramEnd"/>
      <w:r>
        <w:rPr>
          <w:rFonts w:eastAsia="Times New Roman"/>
          <w:i/>
          <w:iCs/>
          <w:sz w:val="24"/>
          <w:szCs w:val="24"/>
          <w:lang w:eastAsia="it-IT"/>
          <w14:ligatures w14:val="none"/>
        </w:rPr>
        <w:t xml:space="preserve"> lunch: </w:t>
      </w:r>
      <w:r>
        <w:rPr>
          <w:rFonts w:eastAsia="Times New Roman"/>
          <w:b/>
          <w:bCs/>
          <w:i/>
          <w:iCs/>
          <w:sz w:val="24"/>
          <w:szCs w:val="24"/>
          <w:lang w:eastAsia="it-IT"/>
          <w14:ligatures w14:val="none"/>
        </w:rPr>
        <w:t>ore 13:30</w:t>
      </w:r>
    </w:p>
    <w:p w14:paraId="7A985DBB" w14:textId="77777777" w:rsidR="0016591F" w:rsidRDefault="0016591F" w:rsidP="0016591F">
      <w:pPr>
        <w:ind w:left="720"/>
      </w:pPr>
    </w:p>
    <w:p w14:paraId="4250BAFB" w14:textId="77777777" w:rsidR="0016591F" w:rsidRDefault="0016591F" w:rsidP="0016591F">
      <w:pPr>
        <w:pStyle w:val="Paragrafoelenco"/>
        <w:numPr>
          <w:ilvl w:val="0"/>
          <w:numId w:val="1"/>
        </w:numPr>
        <w:spacing w:line="240" w:lineRule="auto"/>
        <w:contextualSpacing w:val="0"/>
        <w:rPr>
          <w:rFonts w:eastAsia="Times New Roman"/>
          <w:sz w:val="24"/>
          <w:szCs w:val="24"/>
          <w:lang w:eastAsia="it-IT"/>
          <w14:ligatures w14:val="none"/>
        </w:rPr>
      </w:pPr>
      <w:proofErr w:type="gramStart"/>
      <w:r>
        <w:rPr>
          <w:rFonts w:eastAsia="Times New Roman"/>
          <w:sz w:val="24"/>
          <w:szCs w:val="24"/>
          <w:lang w:eastAsia="it-IT"/>
          <w14:ligatures w14:val="none"/>
        </w:rPr>
        <w:t>E’</w:t>
      </w:r>
      <w:proofErr w:type="gramEnd"/>
      <w:r>
        <w:rPr>
          <w:rFonts w:eastAsia="Times New Roman"/>
          <w:sz w:val="24"/>
          <w:szCs w:val="24"/>
          <w:lang w:eastAsia="it-IT"/>
          <w14:ligatures w14:val="none"/>
        </w:rPr>
        <w:t xml:space="preserve"> necessario iscriversi all’Evento mediante l’apposito link che i Comuni hanno ricevuto tramite PEC lo scorso 23 dicembre da </w:t>
      </w:r>
      <w:hyperlink r:id="rId5" w:history="1">
        <w:r>
          <w:rPr>
            <w:rStyle w:val="Collegamentoipertestuale"/>
            <w:rFonts w:eastAsia="Times New Roman"/>
            <w:sz w:val="24"/>
            <w:szCs w:val="24"/>
          </w:rPr>
          <w:t>amministrazionepiccoli@pec.anci.it</w:t>
        </w:r>
      </w:hyperlink>
      <w:r>
        <w:rPr>
          <w:rFonts w:eastAsia="Times New Roman"/>
          <w:sz w:val="24"/>
          <w:szCs w:val="24"/>
          <w:lang w:eastAsia="it-IT"/>
          <w14:ligatures w14:val="none"/>
        </w:rPr>
        <w:t>, successivamente saranno contattati direttamente dalla nostra Agenzia di Viaggi</w:t>
      </w:r>
    </w:p>
    <w:p w14:paraId="2E220654" w14:textId="77777777" w:rsidR="0016591F" w:rsidRDefault="0016591F" w:rsidP="0016591F">
      <w:pPr>
        <w:pStyle w:val="Paragrafoelenco"/>
        <w:numPr>
          <w:ilvl w:val="0"/>
          <w:numId w:val="1"/>
        </w:numPr>
        <w:spacing w:line="240" w:lineRule="auto"/>
        <w:contextualSpacing w:val="0"/>
        <w:rPr>
          <w:rFonts w:eastAsia="Times New Roman"/>
          <w:sz w:val="24"/>
          <w:szCs w:val="24"/>
          <w:lang w:eastAsia="it-IT"/>
          <w14:ligatures w14:val="none"/>
        </w:rPr>
      </w:pPr>
      <w:r>
        <w:rPr>
          <w:rFonts w:eastAsia="Times New Roman"/>
          <w:sz w:val="24"/>
          <w:szCs w:val="24"/>
          <w:lang w:eastAsia="it-IT"/>
          <w14:ligatures w14:val="none"/>
        </w:rPr>
        <w:t>ANCI sosterrà direttamente le spese di viaggio con mezzi pubblici e il pernottamento del 19 febbraio 2026 per un massimo di due partecipanti per Comune, di cui almeno un amministratore</w:t>
      </w:r>
    </w:p>
    <w:p w14:paraId="6A598181" w14:textId="77777777" w:rsidR="0016591F" w:rsidRDefault="0016591F" w:rsidP="0016591F">
      <w:pPr>
        <w:pStyle w:val="Paragrafoelenco"/>
        <w:numPr>
          <w:ilvl w:val="0"/>
          <w:numId w:val="1"/>
        </w:numPr>
        <w:spacing w:line="240" w:lineRule="auto"/>
        <w:contextualSpacing w:val="0"/>
        <w:rPr>
          <w:rFonts w:eastAsia="Times New Roman"/>
          <w:sz w:val="24"/>
          <w:szCs w:val="24"/>
          <w:lang w:eastAsia="it-IT"/>
          <w14:ligatures w14:val="none"/>
        </w:rPr>
      </w:pPr>
      <w:r>
        <w:rPr>
          <w:rFonts w:eastAsia="Times New Roman"/>
          <w:sz w:val="24"/>
          <w:szCs w:val="24"/>
          <w:lang w:eastAsia="it-IT"/>
          <w14:ligatures w14:val="none"/>
        </w:rPr>
        <w:t>Potranno partecipare anche altri dipendenti/amministratori del Comune con spese a loro carico</w:t>
      </w:r>
    </w:p>
    <w:p w14:paraId="06CA2C86" w14:textId="77777777" w:rsidR="0016591F" w:rsidRDefault="0016591F" w:rsidP="0016591F">
      <w:pPr>
        <w:pStyle w:val="Paragrafoelenco"/>
        <w:numPr>
          <w:ilvl w:val="0"/>
          <w:numId w:val="1"/>
        </w:numPr>
        <w:spacing w:line="240" w:lineRule="auto"/>
        <w:contextualSpacing w:val="0"/>
        <w:rPr>
          <w:rFonts w:eastAsia="Times New Roman"/>
          <w:sz w:val="24"/>
          <w:szCs w:val="24"/>
          <w:lang w:eastAsia="it-IT"/>
          <w14:ligatures w14:val="none"/>
        </w:rPr>
      </w:pPr>
      <w:r>
        <w:rPr>
          <w:rFonts w:eastAsia="Times New Roman"/>
          <w:sz w:val="24"/>
          <w:szCs w:val="24"/>
          <w:lang w:eastAsia="it-IT"/>
          <w14:ligatures w14:val="none"/>
        </w:rPr>
        <w:t>Per il rientro sarà possibile scegliere di partire il 20, il 21 o il 22 febbraio 2026, fermo restando che ANCI coprirà solo il pernottamento del 19 febbraio</w:t>
      </w:r>
    </w:p>
    <w:p w14:paraId="151AD16C" w14:textId="77777777" w:rsidR="0016591F" w:rsidRDefault="0016591F" w:rsidP="0016591F">
      <w:pPr>
        <w:pStyle w:val="Paragrafoelenco"/>
        <w:numPr>
          <w:ilvl w:val="0"/>
          <w:numId w:val="1"/>
        </w:numPr>
        <w:spacing w:line="240" w:lineRule="auto"/>
        <w:contextualSpacing w:val="0"/>
        <w:rPr>
          <w:rFonts w:eastAsia="Times New Roman"/>
          <w:sz w:val="24"/>
          <w:szCs w:val="24"/>
          <w:lang w:eastAsia="it-IT"/>
          <w14:ligatures w14:val="none"/>
        </w:rPr>
      </w:pPr>
      <w:r>
        <w:rPr>
          <w:rFonts w:eastAsia="Times New Roman"/>
          <w:sz w:val="24"/>
          <w:szCs w:val="24"/>
          <w:lang w:eastAsia="it-IT"/>
          <w14:ligatures w14:val="none"/>
        </w:rPr>
        <w:t xml:space="preserve">Nel caso si volesse raggiungere la sede dell’incontro con mezzi propri, e quindi senza rimborso, sarà possibile richiedere solamente la prenotazione dell’albergo per la notte del 19 febbraio </w:t>
      </w:r>
    </w:p>
    <w:p w14:paraId="40E0CD50" w14:textId="77777777" w:rsidR="0016591F" w:rsidRDefault="0016591F" w:rsidP="0016591F">
      <w:pPr>
        <w:pStyle w:val="Paragrafoelenco"/>
        <w:numPr>
          <w:ilvl w:val="0"/>
          <w:numId w:val="1"/>
        </w:numPr>
        <w:spacing w:line="240" w:lineRule="auto"/>
        <w:contextualSpacing w:val="0"/>
        <w:rPr>
          <w:rFonts w:eastAsia="Times New Roman"/>
          <w:sz w:val="24"/>
          <w:szCs w:val="24"/>
          <w:lang w:eastAsia="it-IT"/>
          <w14:ligatures w14:val="none"/>
        </w:rPr>
      </w:pPr>
      <w:r>
        <w:rPr>
          <w:rFonts w:eastAsia="Times New Roman"/>
          <w:sz w:val="24"/>
          <w:szCs w:val="24"/>
          <w:lang w:eastAsia="it-IT"/>
          <w14:ligatures w14:val="none"/>
        </w:rPr>
        <w:t xml:space="preserve">Non sarà possibile richiedere rimborso per il vitto in quanto sono previsti nelle giornate dell’Evento due momenti conviviali offerti da ANCI </w:t>
      </w:r>
      <w:proofErr w:type="gramStart"/>
      <w:r>
        <w:rPr>
          <w:rFonts w:eastAsia="Times New Roman"/>
          <w:sz w:val="24"/>
          <w:szCs w:val="24"/>
          <w:lang w:eastAsia="it-IT"/>
          <w14:ligatures w14:val="none"/>
        </w:rPr>
        <w:t>( apericena</w:t>
      </w:r>
      <w:proofErr w:type="gramEnd"/>
      <w:r>
        <w:rPr>
          <w:rFonts w:eastAsia="Times New Roman"/>
          <w:sz w:val="24"/>
          <w:szCs w:val="24"/>
          <w:lang w:eastAsia="it-IT"/>
          <w14:ligatures w14:val="none"/>
        </w:rPr>
        <w:t xml:space="preserve"> il 19 e light lunch il 20)</w:t>
      </w:r>
    </w:p>
    <w:p w14:paraId="0B314EEE" w14:textId="5480BAB7" w:rsidR="0016591F" w:rsidRDefault="0016591F" w:rsidP="0016591F">
      <w:pPr>
        <w:pStyle w:val="Paragrafoelenco"/>
        <w:numPr>
          <w:ilvl w:val="0"/>
          <w:numId w:val="1"/>
        </w:numPr>
        <w:spacing w:line="240" w:lineRule="auto"/>
        <w:contextualSpacing w:val="0"/>
        <w:rPr>
          <w:rFonts w:eastAsia="Times New Roman"/>
          <w:sz w:val="24"/>
          <w:szCs w:val="24"/>
          <w:lang w:eastAsia="it-IT"/>
          <w14:ligatures w14:val="none"/>
        </w:rPr>
      </w:pPr>
      <w:r>
        <w:rPr>
          <w:rFonts w:eastAsia="Times New Roman"/>
          <w:sz w:val="24"/>
          <w:szCs w:val="24"/>
          <w:lang w:eastAsia="it-IT"/>
          <w14:ligatures w14:val="none"/>
        </w:rPr>
        <w:t>L’invito sarà esteso anche ai piccoli Comuni non facenti parte del Progetto che parteciperanno a loro spese, le modalità per la loro iscrizioni verranno diffuse successiv</w:t>
      </w:r>
      <w:r>
        <w:rPr>
          <w:rFonts w:eastAsia="Times New Roman"/>
          <w:sz w:val="24"/>
          <w:szCs w:val="24"/>
          <w:lang w:eastAsia="it-IT"/>
          <w14:ligatures w14:val="none"/>
        </w:rPr>
        <w:t>a</w:t>
      </w:r>
      <w:r>
        <w:rPr>
          <w:rFonts w:eastAsia="Times New Roman"/>
          <w:sz w:val="24"/>
          <w:szCs w:val="24"/>
          <w:lang w:eastAsia="it-IT"/>
          <w14:ligatures w14:val="none"/>
        </w:rPr>
        <w:t>mente</w:t>
      </w:r>
    </w:p>
    <w:p w14:paraId="7DADC445" w14:textId="77777777" w:rsidR="0016591F" w:rsidRDefault="0016591F" w:rsidP="0016591F"/>
    <w:p w14:paraId="0E4F73AB" w14:textId="77777777" w:rsidR="0016591F" w:rsidRDefault="0016591F" w:rsidP="0016591F"/>
    <w:p w14:paraId="1915307B" w14:textId="77777777" w:rsidR="0016591F" w:rsidRDefault="0016591F" w:rsidP="0016591F"/>
    <w:p w14:paraId="5CF18B7D" w14:textId="77777777" w:rsidR="0016591F" w:rsidRDefault="0016591F" w:rsidP="0016591F"/>
    <w:p w14:paraId="45E50450" w14:textId="77777777" w:rsidR="0016591F" w:rsidRDefault="0016591F" w:rsidP="0016591F">
      <w:pPr>
        <w:jc w:val="center"/>
      </w:pPr>
    </w:p>
    <w:sectPr w:rsidR="00165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87A"/>
    <w:multiLevelType w:val="hybridMultilevel"/>
    <w:tmpl w:val="1B260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75E3"/>
    <w:multiLevelType w:val="hybridMultilevel"/>
    <w:tmpl w:val="CB16A1F4"/>
    <w:lvl w:ilvl="0" w:tplc="6DDC03E6">
      <w:start w:val="19"/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05670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93988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1F"/>
    <w:rsid w:val="000A553A"/>
    <w:rsid w:val="0016591F"/>
    <w:rsid w:val="00A60F44"/>
    <w:rsid w:val="00B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AD2B"/>
  <w15:chartTrackingRefBased/>
  <w15:docId w15:val="{57907477-50F8-44BF-97CC-07065D19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9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59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59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59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59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59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59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59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59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59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591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16591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ministrazionepiccoli@pec.an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Campana</dc:creator>
  <cp:keywords/>
  <dc:description/>
  <cp:lastModifiedBy>Emanuela Campana</cp:lastModifiedBy>
  <cp:revision>1</cp:revision>
  <dcterms:created xsi:type="dcterms:W3CDTF">2026-01-20T09:40:00Z</dcterms:created>
  <dcterms:modified xsi:type="dcterms:W3CDTF">2026-01-20T09:42:00Z</dcterms:modified>
</cp:coreProperties>
</file>